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5D" w:rsidRDefault="0077591B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TANTÁRGYI TEMATIKA</w:t>
      </w:r>
    </w:p>
    <w:p w:rsidR="0010535D" w:rsidRDefault="0077591B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2017/2018 ta</w:t>
      </w:r>
      <w:r w:rsidR="00AA107D">
        <w:rPr>
          <w:b/>
          <w:sz w:val="24"/>
        </w:rPr>
        <w:t>név 2. félév; Tantárgy neve; MA</w:t>
      </w:r>
      <w:r>
        <w:rPr>
          <w:b/>
          <w:sz w:val="24"/>
        </w:rPr>
        <w:t xml:space="preserve"> (</w:t>
      </w:r>
      <w:r w:rsidR="004130E4">
        <w:rPr>
          <w:b/>
          <w:sz w:val="24"/>
        </w:rPr>
        <w:t>levelező</w:t>
      </w:r>
      <w:r>
        <w:rPr>
          <w:b/>
          <w:sz w:val="24"/>
        </w:rPr>
        <w:t>)</w:t>
      </w:r>
    </w:p>
    <w:p w:rsidR="00AA107D" w:rsidRDefault="00AA107D">
      <w:pPr>
        <w:spacing w:before="120"/>
        <w:jc w:val="center"/>
        <w:rPr>
          <w:b/>
          <w:sz w:val="24"/>
        </w:rPr>
      </w:pPr>
    </w:p>
    <w:tbl>
      <w:tblPr>
        <w:tblW w:w="967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5"/>
        <w:gridCol w:w="3260"/>
        <w:gridCol w:w="1845"/>
      </w:tblGrid>
      <w:tr w:rsidR="0010535D" w:rsidTr="000B4C5B"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Tantárgy neve:</w:t>
            </w:r>
          </w:p>
          <w:p w:rsidR="009A7434" w:rsidRPr="00882263" w:rsidRDefault="00A8563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Urbanizáció</w:t>
            </w:r>
            <w:proofErr w:type="gramEnd"/>
            <w:r>
              <w:rPr>
                <w:rFonts w:asciiTheme="minorHAnsi" w:hAnsiTheme="minorHAnsi" w:cstheme="minorHAnsi"/>
              </w:rPr>
              <w:t xml:space="preserve"> antropológiája</w:t>
            </w:r>
            <w:r w:rsidR="009A7434" w:rsidRPr="008822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</w:pPr>
            <w:r>
              <w:rPr>
                <w:b/>
              </w:rPr>
              <w:t xml:space="preserve">Tantárgy </w:t>
            </w:r>
            <w:proofErr w:type="spellStart"/>
            <w:r>
              <w:rPr>
                <w:b/>
              </w:rPr>
              <w:t>Neptun</w:t>
            </w:r>
            <w:proofErr w:type="spellEnd"/>
            <w:r>
              <w:rPr>
                <w:b/>
              </w:rPr>
              <w:t xml:space="preserve"> kódja:</w:t>
            </w:r>
            <w:r>
              <w:t xml:space="preserve"> </w:t>
            </w:r>
            <w:r w:rsidR="00A85638">
              <w:rPr>
                <w:rFonts w:asciiTheme="minorHAnsi" w:hAnsiTheme="minorHAnsi" w:cstheme="minorHAnsi"/>
              </w:rPr>
              <w:t>BTKVAN207</w:t>
            </w:r>
          </w:p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Tárgyfelelős intézet: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AFTI</w:t>
            </w:r>
          </w:p>
        </w:tc>
      </w:tr>
      <w:tr w:rsidR="0010535D" w:rsidTr="000B4C5B"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10535D">
            <w:pPr>
              <w:spacing w:after="0" w:line="240" w:lineRule="auto"/>
            </w:pP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Tantárgyelem: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kötelező</w:t>
            </w:r>
            <w:r w:rsidRPr="00882263">
              <w:rPr>
                <w:rFonts w:asciiTheme="minorHAnsi" w:hAnsiTheme="minorHAnsi" w:cstheme="minorHAnsi"/>
              </w:rPr>
              <w:t>.</w:t>
            </w: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Tárgyfelelős: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Dr. Dobák Judit, egyetemi adjunktus</w:t>
            </w: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 xml:space="preserve">Közreműködő </w:t>
            </w:r>
            <w:proofErr w:type="gramStart"/>
            <w:r>
              <w:rPr>
                <w:b/>
              </w:rPr>
              <w:t>oktató(</w:t>
            </w:r>
            <w:proofErr w:type="gramEnd"/>
            <w:r>
              <w:rPr>
                <w:b/>
              </w:rPr>
              <w:t>k):</w:t>
            </w:r>
            <w:r>
              <w:t xml:space="preserve"> </w:t>
            </w:r>
          </w:p>
        </w:tc>
      </w:tr>
      <w:tr w:rsidR="0010535D" w:rsidTr="000B4C5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 xml:space="preserve">Javasolt félév: </w:t>
            </w:r>
            <w:r w:rsidR="009A7434" w:rsidRPr="00882263">
              <w:rPr>
                <w:rFonts w:asciiTheme="minorHAnsi" w:hAnsiTheme="minorHAnsi" w:cstheme="minorHAnsi"/>
              </w:rPr>
              <w:t>II.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Előfeltétel: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nincs</w:t>
            </w:r>
            <w:r w:rsidRPr="00882263">
              <w:rPr>
                <w:rFonts w:asciiTheme="minorHAnsi" w:hAnsiTheme="minorHAnsi" w:cstheme="minorHAnsi"/>
              </w:rPr>
              <w:t>.</w:t>
            </w:r>
          </w:p>
        </w:tc>
      </w:tr>
      <w:tr w:rsidR="0010535D" w:rsidTr="000B4C5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A85638">
            <w:pPr>
              <w:spacing w:after="0" w:line="240" w:lineRule="auto"/>
            </w:pPr>
            <w:r>
              <w:rPr>
                <w:b/>
              </w:rPr>
              <w:t>Óraszám/hét:</w:t>
            </w:r>
            <w:r>
              <w:t xml:space="preserve"> </w:t>
            </w:r>
            <w:r w:rsidR="00A85638">
              <w:t>2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A85638">
            <w:pPr>
              <w:spacing w:after="0" w:line="240" w:lineRule="auto"/>
            </w:pPr>
            <w:r>
              <w:rPr>
                <w:b/>
              </w:rPr>
              <w:t xml:space="preserve">Számonkérés módja: </w:t>
            </w:r>
            <w:r w:rsidR="00A85638">
              <w:rPr>
                <w:rFonts w:asciiTheme="minorHAnsi" w:hAnsiTheme="minorHAnsi" w:cstheme="minorHAnsi"/>
              </w:rPr>
              <w:t>kollokvium</w:t>
            </w:r>
          </w:p>
        </w:tc>
      </w:tr>
      <w:tr w:rsidR="0010535D" w:rsidTr="000B4C5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Kreditpont: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D32F7" w:rsidP="004130E4">
            <w:pPr>
              <w:spacing w:after="0" w:line="240" w:lineRule="auto"/>
            </w:pPr>
            <w:r>
              <w:rPr>
                <w:b/>
              </w:rPr>
              <w:t>Munkarend</w:t>
            </w:r>
            <w:r w:rsidR="0077591B">
              <w:rPr>
                <w:b/>
              </w:rPr>
              <w:t>:</w:t>
            </w:r>
            <w:r w:rsidR="0077591B">
              <w:t xml:space="preserve"> </w:t>
            </w:r>
            <w:r w:rsidR="004130E4">
              <w:rPr>
                <w:rFonts w:asciiTheme="minorHAnsi" w:hAnsiTheme="minorHAnsi" w:cstheme="minorHAnsi"/>
              </w:rPr>
              <w:t>levelező</w:t>
            </w: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Pr="007A6CB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Tantárgy feladata és célja:</w:t>
            </w:r>
          </w:p>
          <w:p w:rsidR="007A6CBD" w:rsidRPr="00055F6B" w:rsidRDefault="007A6CBD" w:rsidP="007A6CBD">
            <w:pPr>
              <w:spacing w:after="0" w:line="240" w:lineRule="auto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A </w:t>
            </w:r>
            <w:proofErr w:type="gramStart"/>
            <w:r w:rsidRPr="00055F6B">
              <w:rPr>
                <w:rFonts w:cstheme="minorHAnsi"/>
              </w:rPr>
              <w:t>kurzus</w:t>
            </w:r>
            <w:proofErr w:type="gramEnd"/>
            <w:r w:rsidRPr="00055F6B">
              <w:rPr>
                <w:rFonts w:cstheme="minorHAnsi"/>
              </w:rPr>
              <w:t xml:space="preserve"> során a városi terek társadalmi térbeliség vizsgálatának és teoretikus megközelítéseinek alapfogalmait, vizsgálati szempontjait vesszük végig: a </w:t>
            </w:r>
            <w:proofErr w:type="spellStart"/>
            <w:r w:rsidRPr="00055F6B">
              <w:rPr>
                <w:rFonts w:cstheme="minorHAnsi"/>
              </w:rPr>
              <w:t>szuburbanizció</w:t>
            </w:r>
            <w:proofErr w:type="spellEnd"/>
            <w:r w:rsidRPr="00055F6B">
              <w:rPr>
                <w:rFonts w:cstheme="minorHAnsi"/>
              </w:rPr>
              <w:t xml:space="preserve">, </w:t>
            </w:r>
            <w:proofErr w:type="spellStart"/>
            <w:r w:rsidRPr="00055F6B">
              <w:rPr>
                <w:rFonts w:cstheme="minorHAnsi"/>
              </w:rPr>
              <w:t>szegregció</w:t>
            </w:r>
            <w:proofErr w:type="spellEnd"/>
            <w:r w:rsidRPr="00055F6B">
              <w:rPr>
                <w:rFonts w:cstheme="minorHAnsi"/>
              </w:rPr>
              <w:t xml:space="preserve">, </w:t>
            </w:r>
            <w:proofErr w:type="spellStart"/>
            <w:r w:rsidRPr="00055F6B">
              <w:rPr>
                <w:rFonts w:cstheme="minorHAnsi"/>
              </w:rPr>
              <w:t>dezurbanizáció</w:t>
            </w:r>
            <w:proofErr w:type="spellEnd"/>
            <w:r w:rsidRPr="00055F6B">
              <w:rPr>
                <w:rFonts w:cstheme="minorHAnsi"/>
              </w:rPr>
              <w:t xml:space="preserve">, </w:t>
            </w:r>
            <w:proofErr w:type="spellStart"/>
            <w:r w:rsidRPr="00055F6B">
              <w:rPr>
                <w:rFonts w:cstheme="minorHAnsi"/>
              </w:rPr>
              <w:t>reurbanizció</w:t>
            </w:r>
            <w:proofErr w:type="spellEnd"/>
            <w:r w:rsidRPr="00055F6B">
              <w:rPr>
                <w:rFonts w:cstheme="minorHAnsi"/>
              </w:rPr>
              <w:t xml:space="preserve">, </w:t>
            </w:r>
            <w:proofErr w:type="spellStart"/>
            <w:r w:rsidRPr="00055F6B">
              <w:rPr>
                <w:rFonts w:cstheme="minorHAnsi"/>
              </w:rPr>
              <w:t>dzsentrifikáció</w:t>
            </w:r>
            <w:proofErr w:type="spellEnd"/>
            <w:r w:rsidRPr="00055F6B">
              <w:rPr>
                <w:rFonts w:cstheme="minorHAnsi"/>
              </w:rPr>
              <w:t xml:space="preserve"> stb. példáin. </w:t>
            </w:r>
          </w:p>
          <w:p w:rsidR="007A6CBD" w:rsidRDefault="007A6CBD" w:rsidP="007A6CBD">
            <w:pPr>
              <w:spacing w:after="0" w:line="240" w:lineRule="auto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A félév során olyan a kortárs városi élet szempontjából fontos jelenségeket is bemutatunk, mint a lakópark jelenséget, a városrehabilitációt, a bevásárlóközpontok a városi térszerkezetekre gyakorolt hatását, illetve a városmarketing és a város imázs szerveződésének és gondozásának </w:t>
            </w:r>
            <w:proofErr w:type="gramStart"/>
            <w:r w:rsidRPr="00055F6B">
              <w:rPr>
                <w:rFonts w:cstheme="minorHAnsi"/>
              </w:rPr>
              <w:t>probléma</w:t>
            </w:r>
            <w:proofErr w:type="gramEnd"/>
            <w:r w:rsidRPr="00055F6B">
              <w:rPr>
                <w:rFonts w:cstheme="minorHAnsi"/>
              </w:rPr>
              <w:t xml:space="preserve">körét. A tárgy célja, hogy a hallgató képes legyen </w:t>
            </w:r>
            <w:proofErr w:type="gramStart"/>
            <w:r w:rsidRPr="00055F6B">
              <w:rPr>
                <w:rFonts w:cstheme="minorHAnsi"/>
              </w:rPr>
              <w:t>komplex</w:t>
            </w:r>
            <w:proofErr w:type="gramEnd"/>
            <w:r w:rsidRPr="00055F6B">
              <w:rPr>
                <w:rFonts w:cstheme="minorHAnsi"/>
              </w:rPr>
              <w:t xml:space="preserve"> rendszerben értelmezni és komplex rendszerekben elhelyezni a társadalmi környezetét. Elméleti és gyakorlati síkon is </w:t>
            </w:r>
            <w:proofErr w:type="gramStart"/>
            <w:r w:rsidRPr="00055F6B">
              <w:rPr>
                <w:rFonts w:cstheme="minorHAnsi"/>
              </w:rPr>
              <w:t>aktívan</w:t>
            </w:r>
            <w:proofErr w:type="gramEnd"/>
            <w:r w:rsidRPr="00055F6B">
              <w:rPr>
                <w:rFonts w:cstheme="minorHAnsi"/>
              </w:rPr>
              <w:t xml:space="preserve"> részt tudjon vállalni a kultúra által meghatározott környezetben, azt alkalmazni tudja fejlesztési projektekben, problémamegoldásban. </w:t>
            </w:r>
          </w:p>
          <w:p w:rsidR="0010535D" w:rsidRDefault="0010535D" w:rsidP="00F25822">
            <w:pPr>
              <w:spacing w:after="0" w:line="240" w:lineRule="auto"/>
            </w:pP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</w:pPr>
            <w:r>
              <w:rPr>
                <w:b/>
              </w:rPr>
              <w:t>Tantárgy tematikus leírása:</w:t>
            </w:r>
          </w:p>
        </w:tc>
      </w:tr>
      <w:tr w:rsidR="000B4C5B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C5B" w:rsidRDefault="000B4C5B">
            <w:pPr>
              <w:spacing w:after="0" w:line="240" w:lineRule="auto"/>
              <w:rPr>
                <w:b/>
              </w:rPr>
            </w:pPr>
          </w:p>
        </w:tc>
      </w:tr>
      <w:tr w:rsidR="0010535D" w:rsidTr="000B4C5B"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Előadás: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Történeti ökológia, társtudományok, tudományos gondolkodás keretei a környezet és társadalom kapcsolatáról.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>Természet és társadalom kapcsolata: földrajzi környezet, természeti környezet, ökológiai feltételek, természeti erőforrások, okszerű környezethasználat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Tér és idő, </w:t>
            </w:r>
            <w:proofErr w:type="spellStart"/>
            <w:r w:rsidRPr="00055F6B">
              <w:rPr>
                <w:rFonts w:cstheme="minorHAnsi"/>
              </w:rPr>
              <w:t>Hägerstrand</w:t>
            </w:r>
            <w:proofErr w:type="spellEnd"/>
            <w:r w:rsidRPr="00055F6B">
              <w:rPr>
                <w:rFonts w:cstheme="minorHAnsi"/>
              </w:rPr>
              <w:t xml:space="preserve">-modell, a társadalmi térbeliség alapfogalmai.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Városmodellek (Chicago-i iskola).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Szegregáció, gettó, </w:t>
            </w:r>
            <w:proofErr w:type="spellStart"/>
            <w:r w:rsidRPr="00055F6B">
              <w:rPr>
                <w:rFonts w:cstheme="minorHAnsi"/>
              </w:rPr>
              <w:t>slum</w:t>
            </w:r>
            <w:proofErr w:type="spellEnd"/>
            <w:r w:rsidRPr="00055F6B">
              <w:rPr>
                <w:rFonts w:cstheme="minorHAnsi"/>
              </w:rPr>
              <w:t xml:space="preserve">-képződés. Hagyományos történeti és kortárs szegregációs folyamatok európai és amerikai nagyvárosokban (eltérő szociális </w:t>
            </w:r>
            <w:proofErr w:type="spellStart"/>
            <w:r w:rsidRPr="00055F6B">
              <w:rPr>
                <w:rFonts w:cstheme="minorHAnsi"/>
              </w:rPr>
              <w:t>rekrutációjú</w:t>
            </w:r>
            <w:proofErr w:type="spellEnd"/>
            <w:r w:rsidRPr="00055F6B">
              <w:rPr>
                <w:rFonts w:cstheme="minorHAnsi"/>
              </w:rPr>
              <w:t xml:space="preserve"> és etnikai összetételű városnegyedek, </w:t>
            </w:r>
            <w:proofErr w:type="spellStart"/>
            <w:r w:rsidRPr="00055F6B">
              <w:rPr>
                <w:rFonts w:cstheme="minorHAnsi"/>
              </w:rPr>
              <w:t>szlömösödés</w:t>
            </w:r>
            <w:proofErr w:type="spellEnd"/>
            <w:r w:rsidRPr="00055F6B">
              <w:rPr>
                <w:rFonts w:cstheme="minorHAnsi"/>
              </w:rPr>
              <w:t xml:space="preserve">, </w:t>
            </w:r>
            <w:proofErr w:type="spellStart"/>
            <w:r w:rsidRPr="00055F6B">
              <w:rPr>
                <w:rFonts w:cstheme="minorHAnsi"/>
              </w:rPr>
              <w:t>gettósodás</w:t>
            </w:r>
            <w:proofErr w:type="spellEnd"/>
            <w:r w:rsidRPr="00055F6B">
              <w:rPr>
                <w:rFonts w:cstheme="minorHAnsi"/>
              </w:rPr>
              <w:t>).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Szuburbanizáció. Szuburbanizációs folyamatok európai és észak-amerikai nagyvárosok példáján. Az </w:t>
            </w:r>
            <w:proofErr w:type="gramStart"/>
            <w:r w:rsidRPr="00055F6B">
              <w:rPr>
                <w:rFonts w:cstheme="minorHAnsi"/>
              </w:rPr>
              <w:t>agglomeráció</w:t>
            </w:r>
            <w:proofErr w:type="gramEnd"/>
            <w:r w:rsidRPr="00055F6B">
              <w:rPr>
                <w:rFonts w:cstheme="minorHAnsi"/>
              </w:rPr>
              <w:t xml:space="preserve"> történeti változásai Budapest példáján </w:t>
            </w:r>
          </w:p>
          <w:p w:rsidR="007A6CBD" w:rsidRPr="00F25822" w:rsidRDefault="007A6CBD" w:rsidP="00F2582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proofErr w:type="gramStart"/>
            <w:r w:rsidRPr="00055F6B">
              <w:rPr>
                <w:rFonts w:cstheme="minorHAnsi"/>
              </w:rPr>
              <w:t>Kolóniák</w:t>
            </w:r>
            <w:proofErr w:type="gramEnd"/>
            <w:r w:rsidRPr="00055F6B">
              <w:rPr>
                <w:rFonts w:cstheme="minorHAnsi"/>
              </w:rPr>
              <w:t xml:space="preserve">, lakótelepek (Szegregációs és leromlási folyamatok a magyarországi lakótelepeken) </w:t>
            </w:r>
            <w:r w:rsidR="00F25822" w:rsidRPr="00055F6B">
              <w:rPr>
                <w:rFonts w:cstheme="minorHAnsi"/>
              </w:rPr>
              <w:t xml:space="preserve">Lakóparkok. Az új típusú lakóparkok, lakókertek helye és szerepe a rendszerváltáskor </w:t>
            </w:r>
            <w:proofErr w:type="spellStart"/>
            <w:r w:rsidR="00F25822" w:rsidRPr="00055F6B">
              <w:rPr>
                <w:rFonts w:cstheme="minorHAnsi"/>
              </w:rPr>
              <w:t>megörökölt</w:t>
            </w:r>
            <w:proofErr w:type="spellEnd"/>
            <w:r w:rsidR="00F25822" w:rsidRPr="00055F6B">
              <w:rPr>
                <w:rFonts w:cstheme="minorHAnsi"/>
              </w:rPr>
              <w:t xml:space="preserve"> városszerkezetekben Magyarországon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proofErr w:type="spellStart"/>
            <w:r w:rsidRPr="00055F6B">
              <w:rPr>
                <w:rFonts w:cstheme="minorHAnsi"/>
              </w:rPr>
              <w:t>Reurbanizáció</w:t>
            </w:r>
            <w:proofErr w:type="spellEnd"/>
            <w:r w:rsidRPr="00055F6B">
              <w:rPr>
                <w:rFonts w:cstheme="minorHAnsi"/>
              </w:rPr>
              <w:t xml:space="preserve">, városrehabilitáció, </w:t>
            </w:r>
            <w:proofErr w:type="spellStart"/>
            <w:r w:rsidRPr="00055F6B">
              <w:rPr>
                <w:rFonts w:cstheme="minorHAnsi"/>
              </w:rPr>
              <w:t>dzsentrifikáció</w:t>
            </w:r>
            <w:proofErr w:type="spellEnd"/>
            <w:r w:rsidRPr="00055F6B">
              <w:rPr>
                <w:rFonts w:cstheme="minorHAnsi"/>
              </w:rPr>
              <w:t xml:space="preserve">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Bevásárlóközpontok, plázák, </w:t>
            </w:r>
            <w:proofErr w:type="spellStart"/>
            <w:r w:rsidRPr="00055F6B">
              <w:rPr>
                <w:rFonts w:cstheme="minorHAnsi"/>
              </w:rPr>
              <w:t>mall</w:t>
            </w:r>
            <w:proofErr w:type="spellEnd"/>
            <w:r w:rsidRPr="00055F6B">
              <w:rPr>
                <w:rFonts w:cstheme="minorHAnsi"/>
              </w:rPr>
              <w:t xml:space="preserve">-ok a városi térszerkezetekben, belső térhasználatuk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Falu-város </w:t>
            </w:r>
            <w:proofErr w:type="gramStart"/>
            <w:r w:rsidRPr="00055F6B">
              <w:rPr>
                <w:rFonts w:cstheme="minorHAnsi"/>
              </w:rPr>
              <w:t>oppozíció</w:t>
            </w:r>
            <w:proofErr w:type="gramEnd"/>
            <w:r w:rsidRPr="00055F6B">
              <w:rPr>
                <w:rFonts w:cstheme="minorHAnsi"/>
              </w:rPr>
              <w:t xml:space="preserve">: falusias települések társadalmi terének jellegzetességei és történeti változásaik („alszeg-felszeg”, társadalmi, etnikai, vallási elkülönülés, cigányok, betelepülések, betelepítések, etnikai, szociális átrétegződés, településbővítések, parcellázások)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12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>Város-image/imázs, városantropológia módszertana.</w:t>
            </w:r>
            <w:r w:rsidR="00F25822" w:rsidRPr="00055F6B">
              <w:rPr>
                <w:rFonts w:cstheme="minorHAnsi"/>
              </w:rPr>
              <w:t xml:space="preserve"> </w:t>
            </w:r>
            <w:proofErr w:type="gramStart"/>
            <w:r w:rsidR="00F25822" w:rsidRPr="00055F6B">
              <w:rPr>
                <w:rFonts w:cstheme="minorHAnsi"/>
              </w:rPr>
              <w:t>Mentális</w:t>
            </w:r>
            <w:proofErr w:type="gramEnd"/>
            <w:r w:rsidR="00F25822" w:rsidRPr="00055F6B">
              <w:rPr>
                <w:rFonts w:cstheme="minorHAnsi"/>
              </w:rPr>
              <w:t xml:space="preserve"> térképezés elmélete és gyakorlata</w:t>
            </w:r>
          </w:p>
          <w:p w:rsidR="00AA1BDC" w:rsidRPr="00F25822" w:rsidRDefault="007A6CBD" w:rsidP="007A6CBD">
            <w:pPr>
              <w:pStyle w:val="Listaszerbekezds"/>
              <w:numPr>
                <w:ilvl w:val="0"/>
                <w:numId w:val="2"/>
              </w:numPr>
              <w:spacing w:after="120" w:line="240" w:lineRule="auto"/>
              <w:ind w:left="313"/>
              <w:jc w:val="both"/>
            </w:pPr>
            <w:r w:rsidRPr="00055F6B">
              <w:rPr>
                <w:rFonts w:cstheme="minorHAnsi"/>
              </w:rPr>
              <w:t>Városantropológiai esettanulmányok (recens publikációk alapján)</w:t>
            </w:r>
          </w:p>
          <w:p w:rsidR="00F25822" w:rsidRPr="00F25822" w:rsidRDefault="00F25822" w:rsidP="007A6CBD">
            <w:pPr>
              <w:pStyle w:val="Listaszerbekezds"/>
              <w:numPr>
                <w:ilvl w:val="0"/>
                <w:numId w:val="2"/>
              </w:numPr>
              <w:spacing w:after="120" w:line="240" w:lineRule="auto"/>
              <w:ind w:left="313"/>
              <w:jc w:val="both"/>
            </w:pPr>
            <w:r w:rsidRPr="00F25822">
              <w:rPr>
                <w:rFonts w:cstheme="minorHAnsi"/>
                <w:color w:val="FF0000"/>
              </w:rPr>
              <w:t>A városok 21. századi kihívásai</w:t>
            </w:r>
          </w:p>
          <w:p w:rsidR="00F25822" w:rsidRDefault="00F25822" w:rsidP="007A6CBD">
            <w:pPr>
              <w:pStyle w:val="Listaszerbekezds"/>
              <w:numPr>
                <w:ilvl w:val="0"/>
                <w:numId w:val="2"/>
              </w:numPr>
              <w:spacing w:after="120" w:line="240" w:lineRule="auto"/>
              <w:ind w:left="313"/>
              <w:jc w:val="both"/>
            </w:pPr>
            <w:r>
              <w:rPr>
                <w:rFonts w:cstheme="minorHAnsi"/>
                <w:color w:val="FF0000"/>
              </w:rPr>
              <w:t>Kutatási felkészítés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Pr="00503CD4" w:rsidRDefault="0077591B" w:rsidP="000B4C5B">
            <w:pPr>
              <w:spacing w:after="0" w:line="240" w:lineRule="auto"/>
              <w:rPr>
                <w:rFonts w:cstheme="minorHAnsi"/>
              </w:rPr>
            </w:pPr>
            <w:r>
              <w:rPr>
                <w:b/>
                <w:i/>
              </w:rPr>
              <w:t>Gyakorlat:</w:t>
            </w:r>
            <w:r w:rsidR="009A7434">
              <w:rPr>
                <w:b/>
                <w:i/>
              </w:rPr>
              <w:t xml:space="preserve"> (szemináriumon feldolgozandó témák)</w:t>
            </w: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Félévközi számonkérés módja és értékelése:</w:t>
            </w:r>
          </w:p>
          <w:p w:rsidR="0010535D" w:rsidRPr="00F25822" w:rsidRDefault="007A6CBD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F25822">
              <w:rPr>
                <w:rFonts w:cstheme="minorHAnsi"/>
                <w:color w:val="FF0000"/>
              </w:rPr>
              <w:t xml:space="preserve">A jegyszerzés feltétele: </w:t>
            </w:r>
            <w:r w:rsidR="00F25822" w:rsidRPr="00F25822">
              <w:rPr>
                <w:rFonts w:cstheme="minorHAnsi"/>
                <w:color w:val="FF0000"/>
              </w:rPr>
              <w:t>Online előadáson való részvétel és egy kutatási beszámoló készítése. A kutatásban 2-3 interjút kell elkészíteni megadott interjúvázlattal, online módon. A kutatás kapcsolódik a koronavírus okozta szükségrendelkezésekhez. A vizsgálat témája: életmódváltozás (egyéni stratégiák) a koronavírus idején.</w:t>
            </w:r>
          </w:p>
          <w:p w:rsidR="007A6CBD" w:rsidRDefault="007A6CBD">
            <w:pPr>
              <w:spacing w:after="0" w:line="240" w:lineRule="auto"/>
            </w:pPr>
          </w:p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Gyakorlati jegy / kollokvium teljesítésének módja, értékelése:</w:t>
            </w:r>
          </w:p>
          <w:p w:rsidR="000B4C5B" w:rsidRPr="00F25822" w:rsidRDefault="00503CD4">
            <w:pPr>
              <w:spacing w:after="0" w:line="240" w:lineRule="auto"/>
              <w:rPr>
                <w:color w:val="FF0000"/>
              </w:rPr>
            </w:pPr>
            <w:r w:rsidRPr="007477D8">
              <w:t xml:space="preserve">Az érdemjegy feladatok közötti megoszlása: </w:t>
            </w:r>
            <w:r w:rsidR="00F25822">
              <w:rPr>
                <w:color w:val="FF0000"/>
              </w:rPr>
              <w:t>Online e</w:t>
            </w:r>
            <w:r w:rsidR="00F25822" w:rsidRPr="00F25822">
              <w:rPr>
                <w:color w:val="FF0000"/>
              </w:rPr>
              <w:t>lőadáson való részvétel: 40%, kutatási beszámoló 60 %.</w:t>
            </w:r>
            <w:r w:rsidRPr="00F25822">
              <w:rPr>
                <w:color w:val="FF0000"/>
              </w:rPr>
              <w:t xml:space="preserve"> </w:t>
            </w:r>
          </w:p>
          <w:p w:rsidR="0010535D" w:rsidRDefault="00503CD4">
            <w:pPr>
              <w:spacing w:after="0" w:line="240" w:lineRule="auto"/>
            </w:pPr>
            <w:r w:rsidRPr="007477D8">
              <w:t>(</w:t>
            </w:r>
            <w:r w:rsidRPr="00055F6B">
              <w:rPr>
                <w:rFonts w:cstheme="minorHAnsi"/>
              </w:rPr>
              <w:t>Elégséges: 50 %-</w:t>
            </w:r>
            <w:proofErr w:type="spellStart"/>
            <w:r w:rsidRPr="00055F6B">
              <w:rPr>
                <w:rFonts w:cstheme="minorHAnsi"/>
              </w:rPr>
              <w:t>tól</w:t>
            </w:r>
            <w:proofErr w:type="spellEnd"/>
            <w:r w:rsidRPr="00055F6B">
              <w:rPr>
                <w:rFonts w:cstheme="minorHAnsi"/>
              </w:rPr>
              <w:t>. Közepes: 51-65%, Jó: 66-80% kiváló: 81%-</w:t>
            </w:r>
            <w:proofErr w:type="spellStart"/>
            <w:r w:rsidRPr="00055F6B">
              <w:rPr>
                <w:rFonts w:cstheme="minorHAnsi"/>
              </w:rPr>
              <w:t>tól</w:t>
            </w:r>
            <w:proofErr w:type="spellEnd"/>
            <w:r>
              <w:t>.</w:t>
            </w:r>
          </w:p>
          <w:p w:rsidR="00503CD4" w:rsidRDefault="00503CD4">
            <w:pPr>
              <w:spacing w:after="0" w:line="240" w:lineRule="auto"/>
            </w:pPr>
          </w:p>
          <w:p w:rsidR="0010535D" w:rsidRPr="00D230F3" w:rsidRDefault="00503CD4" w:rsidP="00503CD4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Az</w:t>
            </w:r>
            <w:r w:rsidR="00D230F3" w:rsidRPr="00D230F3">
              <w:rPr>
                <w:b/>
              </w:rPr>
              <w:t xml:space="preserve"> adott ismeret átadásában alkalmazandó</w:t>
            </w:r>
            <w:r w:rsidR="00D230F3">
              <w:t xml:space="preserve"> </w:t>
            </w:r>
            <w:r w:rsidR="00D230F3">
              <w:rPr>
                <w:b/>
              </w:rPr>
              <w:t>további</w:t>
            </w:r>
            <w:r w:rsidR="00D230F3">
              <w:t xml:space="preserve"> (</w:t>
            </w:r>
            <w:r w:rsidR="00D230F3">
              <w:rPr>
                <w:i/>
              </w:rPr>
              <w:t>sajátos</w:t>
            </w:r>
            <w:r w:rsidR="00D230F3">
              <w:t xml:space="preserve">) </w:t>
            </w:r>
            <w:r w:rsidR="00D230F3">
              <w:rPr>
                <w:b/>
              </w:rPr>
              <w:t>módok, jellemzők</w:t>
            </w:r>
            <w:r w:rsidR="00D230F3">
              <w:t xml:space="preserve"> </w:t>
            </w:r>
            <w:r>
              <w:rPr>
                <w:i/>
                <w:sz w:val="21"/>
                <w:szCs w:val="21"/>
              </w:rPr>
              <w:t>nincsenek</w:t>
            </w:r>
            <w:r w:rsidR="00D230F3">
              <w:t>.</w:t>
            </w: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Kötelező irodalom:</w:t>
            </w:r>
          </w:p>
          <w:p w:rsidR="003F0A5F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03348">
              <w:rPr>
                <w:rFonts w:asciiTheme="minorHAnsi" w:hAnsiTheme="minorHAnsi" w:cstheme="minorHAnsi"/>
              </w:rPr>
              <w:t>A</w:t>
            </w:r>
            <w:proofErr w:type="gramStart"/>
            <w:r w:rsidRPr="00103348">
              <w:rPr>
                <w:rFonts w:asciiTheme="minorHAnsi" w:hAnsiTheme="minorHAnsi" w:cstheme="minorHAnsi"/>
              </w:rPr>
              <w:t>.Gergely</w:t>
            </w:r>
            <w:proofErr w:type="spellEnd"/>
            <w:proofErr w:type="gramEnd"/>
            <w:r w:rsidRPr="00103348">
              <w:rPr>
                <w:rFonts w:asciiTheme="minorHAnsi" w:hAnsiTheme="minorHAnsi" w:cstheme="minorHAnsi"/>
              </w:rPr>
              <w:t xml:space="preserve"> András-Bali János (</w:t>
            </w:r>
            <w:proofErr w:type="spellStart"/>
            <w:r w:rsidRPr="00103348">
              <w:rPr>
                <w:rFonts w:asciiTheme="minorHAnsi" w:hAnsiTheme="minorHAnsi" w:cstheme="minorHAnsi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): Városantropológiai vázlatok és változatok. MTA PTI </w:t>
            </w:r>
            <w:proofErr w:type="spellStart"/>
            <w:r w:rsidRPr="00103348">
              <w:rPr>
                <w:rFonts w:asciiTheme="minorHAnsi" w:hAnsiTheme="minorHAnsi" w:cstheme="minorHAnsi"/>
              </w:rPr>
              <w:t>Etnoregionális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 Kutatóközpont-ELTE </w:t>
            </w:r>
            <w:proofErr w:type="gramStart"/>
            <w:r w:rsidRPr="00103348">
              <w:rPr>
                <w:rFonts w:asciiTheme="minorHAnsi" w:hAnsiTheme="minorHAnsi" w:cstheme="minorHAnsi"/>
              </w:rPr>
              <w:t>BTK</w:t>
            </w:r>
            <w:proofErr w:type="gramEnd"/>
            <w:r w:rsidRPr="00103348">
              <w:rPr>
                <w:rFonts w:asciiTheme="minorHAnsi" w:hAnsiTheme="minorHAnsi" w:cstheme="minorHAnsi"/>
              </w:rPr>
              <w:t xml:space="preserve"> NI, Budapest, 2007.</w:t>
            </w:r>
            <w:r w:rsidR="00F25822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F25822">
                <w:rPr>
                  <w:rStyle w:val="Hiperhivatkozs"/>
                </w:rPr>
                <w:t>http://mek.oszk.hu/08200/08262/08262.pdf</w:t>
              </w:r>
            </w:hyperlink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>Lynch, Kevin (1960). The City Image and Its Elements” from The Image of City. The Technology Press-Harvard University Press, Cambridge, 99-105.</w:t>
            </w:r>
            <w:r w:rsidR="00F25822">
              <w:rPr>
                <w:rFonts w:asciiTheme="minorHAnsi" w:hAnsiTheme="minorHAnsi" w:cstheme="minorHAnsi"/>
                <w:lang w:val="en-GB"/>
              </w:rPr>
              <w:t xml:space="preserve"> </w:t>
            </w:r>
            <w:hyperlink r:id="rId8" w:history="1">
              <w:r w:rsidR="00F25822">
                <w:rPr>
                  <w:rStyle w:val="Hiperhivatkozs"/>
                </w:rPr>
                <w:t>http://www.miguelangelmartinez.net/IMG/pdf/1960_Kevin_Lynch_The_Image_of_The_City_book.pdf</w:t>
              </w:r>
            </w:hyperlink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03348">
              <w:rPr>
                <w:rFonts w:asciiTheme="minorHAnsi" w:hAnsiTheme="minorHAnsi" w:cstheme="minorHAnsi"/>
              </w:rPr>
              <w:t>Prato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</w:rPr>
              <w:t>Giuliana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 B. – </w:t>
            </w:r>
            <w:proofErr w:type="spellStart"/>
            <w:r w:rsidRPr="00103348">
              <w:rPr>
                <w:rFonts w:asciiTheme="minorHAnsi" w:hAnsiTheme="minorHAnsi" w:cstheme="minorHAnsi"/>
              </w:rPr>
              <w:t>Pardo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</w:rPr>
              <w:t>Italo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: Urban </w:t>
            </w:r>
            <w:proofErr w:type="spellStart"/>
            <w:r w:rsidRPr="00103348">
              <w:rPr>
                <w:rFonts w:asciiTheme="minorHAnsi" w:hAnsiTheme="minorHAnsi" w:cstheme="minorHAnsi"/>
              </w:rPr>
              <w:t>Anthropology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. In. </w:t>
            </w:r>
            <w:proofErr w:type="spellStart"/>
            <w:r w:rsidRPr="00103348">
              <w:rPr>
                <w:rFonts w:asciiTheme="minorHAnsi" w:hAnsiTheme="minorHAnsi" w:cstheme="minorHAnsi"/>
              </w:rPr>
              <w:t>Urbanities</w:t>
            </w:r>
            <w:proofErr w:type="spellEnd"/>
            <w:r w:rsidRPr="00103348">
              <w:rPr>
                <w:rFonts w:asciiTheme="minorHAnsi" w:hAnsiTheme="minorHAnsi" w:cstheme="minorHAnsi"/>
              </w:rPr>
              <w:t>,</w:t>
            </w:r>
            <w:r w:rsidR="00103348">
              <w:rPr>
                <w:rFonts w:ascii="Tahoma" w:eastAsia="MS Gothic" w:hAnsi="Tahoma" w:cs="Tahoma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</w:rPr>
              <w:t>Vol</w:t>
            </w:r>
            <w:proofErr w:type="spellEnd"/>
            <w:r w:rsidRPr="00103348">
              <w:rPr>
                <w:rFonts w:asciiTheme="minorHAnsi" w:hAnsiTheme="minorHAnsi" w:cstheme="minorHAnsi"/>
              </w:rPr>
              <w:t>.</w:t>
            </w:r>
            <w:r w:rsidR="00103348">
              <w:rPr>
                <w:rFonts w:ascii="Tahoma" w:eastAsia="MS Gothic" w:hAnsi="Tahoma" w:cs="Tahoma"/>
              </w:rPr>
              <w:t xml:space="preserve"> </w:t>
            </w:r>
            <w:r w:rsidRPr="00103348">
              <w:rPr>
                <w:rFonts w:asciiTheme="minorHAnsi" w:hAnsiTheme="minorHAnsi" w:cstheme="minorHAnsi"/>
              </w:rPr>
              <w:t>3</w:t>
            </w:r>
            <w:r w:rsidR="00103348">
              <w:rPr>
                <w:rFonts w:ascii="Tahoma" w:eastAsia="MS Gothic" w:hAnsi="Tahoma" w:cs="Tahoma"/>
              </w:rPr>
              <w:t xml:space="preserve">. </w:t>
            </w:r>
            <w:proofErr w:type="gramStart"/>
            <w:r w:rsidRPr="00103348">
              <w:rPr>
                <w:rFonts w:asciiTheme="minorHAnsi" w:hAnsiTheme="minorHAnsi" w:cstheme="minorHAnsi"/>
              </w:rPr>
              <w:t>No</w:t>
            </w:r>
            <w:proofErr w:type="gramEnd"/>
            <w:r w:rsidR="00103348">
              <w:rPr>
                <w:rFonts w:ascii="Tahoma" w:eastAsia="MS Gothic" w:hAnsi="Tahoma" w:cs="Tahoma"/>
              </w:rPr>
              <w:t xml:space="preserve"> </w:t>
            </w:r>
            <w:r w:rsidRPr="00103348">
              <w:rPr>
                <w:rFonts w:asciiTheme="minorHAnsi" w:hAnsiTheme="minorHAnsi" w:cstheme="minorHAnsi"/>
              </w:rPr>
              <w:t>2</w:t>
            </w:r>
            <w:r w:rsidR="00103348">
              <w:rPr>
                <w:rFonts w:ascii="Tahoma" w:eastAsia="MS Gothic" w:hAnsi="Tahoma" w:cs="Tahoma"/>
              </w:rPr>
              <w:t xml:space="preserve">. </w:t>
            </w:r>
            <w:r w:rsidRPr="00103348">
              <w:rPr>
                <w:rFonts w:asciiTheme="minorHAnsi" w:hAnsiTheme="minorHAnsi" w:cstheme="minorHAnsi"/>
              </w:rPr>
              <w:t>November</w:t>
            </w:r>
            <w:r w:rsidR="00103348">
              <w:rPr>
                <w:rFonts w:ascii="Tahoma" w:eastAsia="MS Gothic" w:hAnsi="Tahoma" w:cs="Tahoma"/>
              </w:rPr>
              <w:t xml:space="preserve"> </w:t>
            </w:r>
            <w:r w:rsidRPr="00103348">
              <w:rPr>
                <w:rFonts w:asciiTheme="minorHAnsi" w:hAnsiTheme="minorHAnsi" w:cstheme="minorHAnsi"/>
              </w:rPr>
              <w:t xml:space="preserve">2013 (University of Kent, U.K.) ISSN </w:t>
            </w:r>
            <w:proofErr w:type="spellStart"/>
            <w:r w:rsidRPr="00103348">
              <w:rPr>
                <w:rFonts w:asciiTheme="minorHAnsi" w:hAnsiTheme="minorHAnsi" w:cstheme="minorHAnsi"/>
              </w:rPr>
              <w:t>ISSN</w:t>
            </w:r>
            <w:proofErr w:type="spellEnd"/>
            <w:r w:rsidRPr="00103348">
              <w:rPr>
                <w:rFonts w:asciiTheme="minorHAnsi" w:hAnsiTheme="minorHAnsi" w:cstheme="minorHAnsi"/>
              </w:rPr>
              <w:t>: 2239-5725</w:t>
            </w:r>
            <w:r w:rsidR="00F25822">
              <w:rPr>
                <w:rFonts w:asciiTheme="minorHAnsi" w:hAnsiTheme="minorHAnsi" w:cstheme="minorHAnsi"/>
              </w:rPr>
              <w:t xml:space="preserve">. </w:t>
            </w:r>
            <w:hyperlink r:id="rId9" w:history="1">
              <w:r w:rsidR="00F25822">
                <w:rPr>
                  <w:rStyle w:val="Hiperhivatkozs"/>
                </w:rPr>
                <w:t>https://www.anthrojournal-urbanities.com/</w:t>
              </w:r>
            </w:hyperlink>
          </w:p>
          <w:p w:rsidR="00542627" w:rsidRDefault="00542627" w:rsidP="00103348">
            <w:pPr>
              <w:spacing w:after="0" w:line="240" w:lineRule="auto"/>
            </w:pPr>
            <w:r>
              <w:t>Szirmai Viktória – Váradi Zsuzsanna Térbeli-társadalmi elkülönülés és integráció a magyar nagyvárostérsége</w:t>
            </w:r>
            <w:r>
              <w:t xml:space="preserve">kben. </w:t>
            </w:r>
            <w:hyperlink r:id="rId10" w:history="1">
              <w:r>
                <w:rPr>
                  <w:rStyle w:val="Hiperhivatkozs"/>
                </w:rPr>
                <w:t>http://real.mtak.hu/96008/1/Szirmai_Terbeli_tarsadalmi_.pdf</w:t>
              </w:r>
            </w:hyperlink>
          </w:p>
          <w:p w:rsidR="00542627" w:rsidRPr="00542627" w:rsidRDefault="00542627" w:rsidP="005426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2627">
              <w:rPr>
                <w:rFonts w:asciiTheme="minorHAnsi" w:hAnsiTheme="minorHAnsi" w:cstheme="minorHAnsi"/>
              </w:rPr>
              <w:t xml:space="preserve">Szirmai </w:t>
            </w:r>
            <w:proofErr w:type="spellStart"/>
            <w:r w:rsidRPr="00542627">
              <w:rPr>
                <w:rFonts w:asciiTheme="minorHAnsi" w:hAnsiTheme="minorHAnsi" w:cstheme="minorHAnsi"/>
              </w:rPr>
              <w:t>Viktóri</w:t>
            </w:r>
            <w:proofErr w:type="spellEnd"/>
            <w:r w:rsidRPr="00542627">
              <w:rPr>
                <w:rFonts w:asciiTheme="minorHAnsi" w:hAnsiTheme="minorHAnsi" w:cstheme="minorHAnsi"/>
              </w:rPr>
              <w:t xml:space="preserve">: </w:t>
            </w:r>
            <w:r w:rsidRPr="00542627">
              <w:rPr>
                <w:rFonts w:asciiTheme="minorHAnsi" w:hAnsiTheme="minorHAnsi" w:cstheme="minorHAnsi"/>
              </w:rPr>
              <w:t>A nagyváros szélén:</w:t>
            </w:r>
            <w:r w:rsidRPr="00542627">
              <w:rPr>
                <w:rFonts w:asciiTheme="minorHAnsi" w:hAnsiTheme="minorHAnsi" w:cstheme="minorHAnsi"/>
              </w:rPr>
              <w:t xml:space="preserve"> </w:t>
            </w:r>
            <w:r w:rsidRPr="00542627">
              <w:rPr>
                <w:rFonts w:asciiTheme="minorHAnsi" w:hAnsiTheme="minorHAnsi" w:cstheme="minorHAnsi"/>
              </w:rPr>
              <w:t>A városi terjeszkedés térbeli társadalmi</w:t>
            </w:r>
            <w:r w:rsidRPr="0054262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542627">
              <w:rPr>
                <w:rFonts w:asciiTheme="minorHAnsi" w:hAnsiTheme="minorHAnsi" w:cstheme="minorHAnsi"/>
              </w:rPr>
              <w:t>problémái</w:t>
            </w:r>
            <w:proofErr w:type="gramEnd"/>
            <w:r w:rsidRPr="00542627">
              <w:rPr>
                <w:rFonts w:asciiTheme="minorHAnsi" w:hAnsiTheme="minorHAnsi" w:cstheme="minorHAnsi"/>
              </w:rPr>
              <w:t xml:space="preserve"> </w:t>
            </w:r>
            <w:r w:rsidRPr="00542627">
              <w:rPr>
                <w:rFonts w:asciiTheme="minorHAnsi" w:hAnsiTheme="minorHAnsi" w:cstheme="minorHAnsi"/>
              </w:rPr>
              <w:t xml:space="preserve">Tér és Társadalom / </w:t>
            </w:r>
            <w:proofErr w:type="spellStart"/>
            <w:r w:rsidRPr="00542627">
              <w:rPr>
                <w:rFonts w:asciiTheme="minorHAnsi" w:hAnsiTheme="minorHAnsi" w:cstheme="minorHAnsi"/>
              </w:rPr>
              <w:t>Space</w:t>
            </w:r>
            <w:proofErr w:type="spellEnd"/>
            <w:r w:rsidRPr="00542627">
              <w:rPr>
                <w:rFonts w:asciiTheme="minorHAnsi" w:hAnsiTheme="minorHAnsi" w:cstheme="minorHAnsi"/>
              </w:rPr>
              <w:t xml:space="preserve"> and Society 25. évf., 1. szám, 2011</w:t>
            </w:r>
            <w:r w:rsidRPr="0054262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>
                <w:rPr>
                  <w:rStyle w:val="Hiperhivatkozs"/>
                </w:rPr>
                <w:t>https://tet.rkk.hu/index.php/TeT/article/download/1771/3545</w:t>
              </w:r>
            </w:hyperlink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Timár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Judit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(1993). 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A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nők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tanulmányozása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földrajzban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avagy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van-e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létjogosultsága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feminista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geográfiának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Magyarországon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Tér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Társadalom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7. 1993. pp.1–2. 1–18. </w:t>
            </w:r>
            <w:hyperlink r:id="rId12" w:history="1">
              <w:r w:rsidR="00542627">
                <w:rPr>
                  <w:rStyle w:val="Hiperhivatkozs"/>
                </w:rPr>
                <w:t>https://tet.rkk.hu/index.php/TeT/article/download/267/534/</w:t>
              </w:r>
            </w:hyperlink>
          </w:p>
          <w:p w:rsidR="000B4C5B" w:rsidRDefault="000B4C5B" w:rsidP="00A679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B4C5B" w:rsidRPr="00A679A3" w:rsidRDefault="000B4C5B" w:rsidP="00A679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0535D" w:rsidRDefault="0077591B" w:rsidP="003F0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Ajánlott irodalom: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A.Gergely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András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Urbanizált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méhkas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avagy a helyi társadalom, MTA Politikai Tudományok Intézete, Akadémiai kiadó, Bp., 1993; </w:t>
            </w:r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Alexander,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Christofer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– Sara, Ishikawa – Murray Silverstein (et al) (1977). A Pattern Language. Town-Buildings-Construction. New York, Oxford University Press.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Beluszky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Pál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–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Kovács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Zoltán 1998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:Város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a térben: városszerkezet, városrészek, agglomeráció. Budapest kézikönyve. 1. Budapest: CEBA, 99-123. ISBN 963-9089-20-6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Berényi István: Az alkalmazott szociálgeográfia elméleti és módszertani kérdései, Akadémia Kiadó, Bp., 1992;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>Csanádi Gábor-Ladányi János: 1992: Budapest térbeni-társadalmi szerkezetének változásai. Budapest: Akadémiai Kiadó ISBN 963-05-5964-1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Cséfalvay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Zoltán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A modern társadalomföldrajz kézikönyve, Budapest, 1994. IKVA Kiadó,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Cséfalvay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Zoltán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Térképek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 fejünkben, Budapest, 1990 Akadémiai 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Kiadó.;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Demetrovics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Zsolt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–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Paksi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Borbála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–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Dúll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Andrea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2009: Pláza, ifjúság, életmód: egészségmagatartás vizsgálatok a fiatalok körében. Budapest: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L'Harmattan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>. ISBN 0389000465669</w:t>
            </w:r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Dobák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Judit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(2007). Mental Maps in the Ironworkers’ Colony in Miskolc-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Diósgyőr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In.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Publicationes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Universitatis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Miskolcinensis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Sectio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Philosophica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Tomus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XII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.-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Fasciculus 2. E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Typographeo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Universitatis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>, Miskolc, 157- 166.</w:t>
            </w:r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>Duncan, Nancy (1996). Renegotiating Gender and Sexuality in Public and Private Spaces’, pp. 127–145 in Nancy Duncan (ed.) Body Space. London, Routledge.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Enyedi György: A sikeres város, Ezredforduló, 1998/3. 3. 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Enyedi György: Tájak, régiók, települések Magyarországon, Ezredforduló, 2001/4. 19-23.o.;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Enyedi György: Városok a közép-európai átmenetben, Társadalmi Szemle, 1997/8-9. 4-56.o.;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Fejős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Zoltán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-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Niedermüller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Péter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Témák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irányzatok a városok antropológiai-néprajzi kutatásában, Valóság, 1988/3. 48-59.o.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Gyáni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Gábor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A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városi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mikroterek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társadalomtörténete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Tér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Társadalom, 1990./1. 1-13.o.;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lastRenderedPageBreak/>
              <w:t>Gyáni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Gábor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Bérkaszárnya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nyomortelep. A budapesti munkáslakás múltja. Budapest, 1992. Magvető;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Horváth Sándor: A parasztság életmódváltozása Sztálinvárosban. In: Mozgó Világ. 2000/6. 30-40. 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Horváth Sándor: Falusiból városi, parasztból városlakó. In: Paraszti múlt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jelen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az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ezredfodulón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.: Cseri Miklós – Kósa László – T. Bereczki Ibolya. Szentendre, Magyar Néprajzi Társaság. 2000. 377-392. 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Horváth Sándor: Mentális térképek Sztálinvárosban. In: A mesterség iskolája. Tanulmányok Bácskai Vera 70. születésnapjára.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Bódy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Zsombor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Mátay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Mónika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Tóth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Árpád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Bp. Osiris, 2000. 450-478. 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Ladányi János – Szelényi Iván (1997):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Szuburbanizáció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gettósodás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Kritika 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7.,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4–12.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Lammel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Annamária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-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Niedermüller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Péter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>.): Folklór-kultúra-életmód. Városantropológiai perspektívák. Budapest, Művelődéskutató intézet, 1986.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Michalkó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Gábor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Mentális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térképek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 turizmus kutatásban, Tér és Társadalom, 1998/1-2. 111-125.o.;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Nemes Nagy József: A tér a társadalomkutatásban, 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1998.,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Hilscher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R. Szociálpolitikai Egyesület.;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R.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Várkonyi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Ágnes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>. 2000: Táj és történelem - Tanulmányok a történeti ökológia világából. Budapest, Osiris, ISBN 9633890551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>Szijártó Zsolt: Tér, kultúra, kommunikáció - kultúrakutatás a 'kulturális fordulat' után. Tabula, 2005/8.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Szirmai Viktória: „Csinált” városok, Magvető Kiadó, Bp., 1988;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Szirmai Viktória: Globalizáció és a nagyvárosi tér társadalmi szerkezete, Szociológiai Szemle, 2004/4. 3-24.o.;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Történeti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antropológia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Sebők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Marcell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Replika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Kör, Bp., 2000; </w:t>
            </w:r>
          </w:p>
          <w:p w:rsidR="0010535D" w:rsidRDefault="000B4C5B" w:rsidP="000B4C5B">
            <w:pPr>
              <w:spacing w:after="0" w:line="240" w:lineRule="auto"/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Urbanities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folyóirat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számai</w:t>
            </w:r>
            <w:proofErr w:type="spellEnd"/>
          </w:p>
        </w:tc>
      </w:tr>
    </w:tbl>
    <w:p w:rsidR="00D230F3" w:rsidRDefault="00D230F3" w:rsidP="00D230F3">
      <w:bookmarkStart w:id="0" w:name="_GoBack"/>
      <w:bookmarkEnd w:id="0"/>
    </w:p>
    <w:sectPr w:rsidR="00D230F3" w:rsidSect="00105494">
      <w:head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0A" w:rsidRDefault="0003050A">
      <w:pPr>
        <w:spacing w:after="0" w:line="240" w:lineRule="auto"/>
      </w:pPr>
      <w:r>
        <w:separator/>
      </w:r>
    </w:p>
  </w:endnote>
  <w:endnote w:type="continuationSeparator" w:id="0">
    <w:p w:rsidR="0003050A" w:rsidRDefault="0003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0A" w:rsidRDefault="000305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050A" w:rsidRDefault="0003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ED" w:rsidRDefault="0077591B">
    <w:pPr>
      <w:pStyle w:val="lfej"/>
      <w:pBdr>
        <w:bottom w:val="double" w:sz="12" w:space="1" w:color="000000"/>
      </w:pBdr>
      <w:jc w:val="center"/>
      <w:rPr>
        <w:rFonts w:cs="Calibri"/>
        <w:smallCaps/>
        <w:szCs w:val="24"/>
      </w:rPr>
    </w:pPr>
    <w:r>
      <w:rPr>
        <w:rFonts w:cs="Calibri"/>
        <w:smallCaps/>
        <w:szCs w:val="24"/>
      </w:rPr>
      <w:t xml:space="preserve">Miskolci Egyetem </w:t>
    </w:r>
    <w:r w:rsidR="00AA107D">
      <w:rPr>
        <w:rFonts w:cs="Calibri"/>
        <w:smallCaps/>
        <w:szCs w:val="24"/>
      </w:rPr>
      <w:t>bölcsészettudományi k</w:t>
    </w:r>
    <w:r>
      <w:rPr>
        <w:rFonts w:cs="Calibri"/>
        <w:smallCaps/>
        <w:szCs w:val="24"/>
      </w:rPr>
      <w:t>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57F6"/>
    <w:multiLevelType w:val="multilevel"/>
    <w:tmpl w:val="9D567526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C077E75"/>
    <w:multiLevelType w:val="hybridMultilevel"/>
    <w:tmpl w:val="397010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464D"/>
    <w:multiLevelType w:val="hybridMultilevel"/>
    <w:tmpl w:val="87345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5D"/>
    <w:rsid w:val="0003050A"/>
    <w:rsid w:val="000B4C5B"/>
    <w:rsid w:val="000C1AD4"/>
    <w:rsid w:val="00103348"/>
    <w:rsid w:val="0010535D"/>
    <w:rsid w:val="00105494"/>
    <w:rsid w:val="001B42C0"/>
    <w:rsid w:val="001E35DD"/>
    <w:rsid w:val="00283136"/>
    <w:rsid w:val="003F0A5F"/>
    <w:rsid w:val="004130E4"/>
    <w:rsid w:val="00476B3A"/>
    <w:rsid w:val="00503CD4"/>
    <w:rsid w:val="00541FBF"/>
    <w:rsid w:val="00542627"/>
    <w:rsid w:val="00597522"/>
    <w:rsid w:val="006D1368"/>
    <w:rsid w:val="007063ED"/>
    <w:rsid w:val="00737602"/>
    <w:rsid w:val="0077591B"/>
    <w:rsid w:val="007A6CBD"/>
    <w:rsid w:val="007D32F7"/>
    <w:rsid w:val="007D7821"/>
    <w:rsid w:val="00882263"/>
    <w:rsid w:val="008E6446"/>
    <w:rsid w:val="009A7434"/>
    <w:rsid w:val="00A679A3"/>
    <w:rsid w:val="00A85638"/>
    <w:rsid w:val="00AA107D"/>
    <w:rsid w:val="00AA1BDC"/>
    <w:rsid w:val="00B338F7"/>
    <w:rsid w:val="00B37181"/>
    <w:rsid w:val="00B4106F"/>
    <w:rsid w:val="00BD2C6E"/>
    <w:rsid w:val="00CF4294"/>
    <w:rsid w:val="00D22798"/>
    <w:rsid w:val="00D230F3"/>
    <w:rsid w:val="00D91E8E"/>
    <w:rsid w:val="00DC2C5B"/>
    <w:rsid w:val="00DC37BD"/>
    <w:rsid w:val="00EE1B41"/>
    <w:rsid w:val="00F13F11"/>
    <w:rsid w:val="00F2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D6FE"/>
  <w15:docId w15:val="{763480AA-F2D8-4863-B441-0F0D6B6E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05494"/>
    <w:pPr>
      <w:suppressAutoHyphens/>
      <w:spacing w:after="120"/>
      <w:jc w:val="both"/>
    </w:pPr>
    <w:rPr>
      <w:rFonts w:ascii="Times New Roman" w:hAnsi="Times New Roman"/>
    </w:rPr>
  </w:style>
  <w:style w:type="paragraph" w:styleId="Cmsor2">
    <w:name w:val="heading 2"/>
    <w:basedOn w:val="Norml"/>
    <w:next w:val="Norml"/>
    <w:autoRedefine/>
    <w:rsid w:val="00105494"/>
    <w:pPr>
      <w:keepNext/>
      <w:numPr>
        <w:ilvl w:val="1"/>
        <w:numId w:val="1"/>
      </w:numPr>
      <w:spacing w:before="360" w:after="240"/>
      <w:outlineLvl w:val="1"/>
    </w:pPr>
    <w:rPr>
      <w:rFonts w:eastAsia="Times New Roman"/>
      <w:b/>
      <w:bCs/>
      <w:iCs/>
      <w:sz w:val="24"/>
      <w:szCs w:val="28"/>
    </w:rPr>
  </w:style>
  <w:style w:type="paragraph" w:styleId="Cmsor3">
    <w:name w:val="heading 3"/>
    <w:basedOn w:val="Norml"/>
    <w:next w:val="Norml"/>
    <w:autoRedefine/>
    <w:rsid w:val="00105494"/>
    <w:pPr>
      <w:keepNext/>
      <w:keepLines/>
      <w:spacing w:before="240"/>
      <w:ind w:left="720" w:hanging="720"/>
      <w:outlineLvl w:val="2"/>
    </w:pPr>
    <w:rPr>
      <w:rFonts w:eastAsia="Times New Roman"/>
      <w:b/>
      <w:bCs/>
      <w:color w:val="1D3C57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WWOutlineListStyle">
    <w:name w:val="WW_OutlineListStyle"/>
    <w:basedOn w:val="Nemlista"/>
    <w:rsid w:val="00105494"/>
    <w:pPr>
      <w:numPr>
        <w:numId w:val="1"/>
      </w:numPr>
    </w:pPr>
  </w:style>
  <w:style w:type="character" w:customStyle="1" w:styleId="Cmsor2Char">
    <w:name w:val="Címsor 2 Char"/>
    <w:basedOn w:val="Bekezdsalapbettpusa"/>
    <w:rsid w:val="0010549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rsid w:val="00105494"/>
    <w:rPr>
      <w:rFonts w:ascii="Times New Roman" w:eastAsia="Times New Roman" w:hAnsi="Times New Roman" w:cs="Times New Roman"/>
      <w:b/>
      <w:bCs/>
      <w:color w:val="1D3C57"/>
    </w:rPr>
  </w:style>
  <w:style w:type="paragraph" w:styleId="lfej">
    <w:name w:val="header"/>
    <w:basedOn w:val="Norml"/>
    <w:rsid w:val="0010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sid w:val="00105494"/>
    <w:rPr>
      <w:rFonts w:ascii="Times New Roman" w:hAnsi="Times New Roman"/>
    </w:rPr>
  </w:style>
  <w:style w:type="paragraph" w:styleId="llb">
    <w:name w:val="footer"/>
    <w:basedOn w:val="Norml"/>
    <w:rsid w:val="0010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sid w:val="00105494"/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semiHidden/>
    <w:unhideWhenUsed/>
    <w:rsid w:val="00D230F3"/>
    <w:pPr>
      <w:suppressAutoHyphens w:val="0"/>
      <w:autoSpaceDN/>
      <w:spacing w:after="0" w:line="240" w:lineRule="auto"/>
      <w:jc w:val="left"/>
      <w:textAlignment w:val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230F3"/>
    <w:rPr>
      <w:rFonts w:ascii="Times New Roman" w:eastAsia="Times New Roman" w:hAnsi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D230F3"/>
    <w:rPr>
      <w:vertAlign w:val="superscript"/>
    </w:rPr>
  </w:style>
  <w:style w:type="table" w:styleId="Rcsostblzat">
    <w:name w:val="Table Grid"/>
    <w:basedOn w:val="Normltblzat"/>
    <w:uiPriority w:val="59"/>
    <w:rsid w:val="00D2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semiHidden/>
    <w:rsid w:val="00F13F1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aszerbekezds">
    <w:name w:val="List Paragraph"/>
    <w:basedOn w:val="Norml"/>
    <w:uiPriority w:val="34"/>
    <w:qFormat/>
    <w:rsid w:val="009A7434"/>
    <w:pPr>
      <w:suppressAutoHyphens w:val="0"/>
      <w:autoSpaceDN/>
      <w:spacing w:after="200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semiHidden/>
    <w:unhideWhenUsed/>
    <w:rsid w:val="00F25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uelangelmartinez.net/IMG/pdf/1960_Kevin_Lynch_The_Image_of_The_City_book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k.oszk.hu/08200/08262/08262.pdf" TargetMode="External"/><Relationship Id="rId12" Type="http://schemas.openxmlformats.org/officeDocument/2006/relationships/hyperlink" Target="https://tet.rkk.hu/index.php/TeT/article/download/267/5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t.rkk.hu/index.php/TeT/article/download/1771/35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eal.mtak.hu/96008/1/Szirmai_Terbeli_tarsadalmi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hrojournal-urbanitie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</dc:creator>
  <cp:lastModifiedBy>Windows-felhasználó</cp:lastModifiedBy>
  <cp:revision>3</cp:revision>
  <dcterms:created xsi:type="dcterms:W3CDTF">2020-03-18T23:31:00Z</dcterms:created>
  <dcterms:modified xsi:type="dcterms:W3CDTF">2020-03-18T23:32:00Z</dcterms:modified>
</cp:coreProperties>
</file>